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E0" w:rsidRDefault="00E96FE0" w:rsidP="00302ED7">
      <w:pPr>
        <w:ind w:firstLine="708"/>
        <w:rPr>
          <w:b/>
          <w:bCs/>
          <w:sz w:val="24"/>
          <w:szCs w:val="24"/>
          <w:lang w:eastAsia="pl-PL"/>
        </w:rPr>
      </w:pPr>
      <w:r w:rsidRPr="0039154A">
        <w:rPr>
          <w:b/>
          <w:bCs/>
          <w:noProof/>
          <w:sz w:val="18"/>
          <w:szCs w:val="1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69pt;height:70.5pt;visibility:visible">
            <v:imagedata r:id="rId6" o:title=""/>
          </v:shape>
        </w:pict>
      </w:r>
      <w:bookmarkStart w:id="0" w:name="_Hlk510601919"/>
      <w:r>
        <w:rPr>
          <w:b/>
          <w:bCs/>
          <w:sz w:val="24"/>
          <w:szCs w:val="24"/>
          <w:lang w:eastAsia="pl-PL"/>
        </w:rPr>
        <w:t xml:space="preserve">    </w:t>
      </w:r>
      <w:bookmarkEnd w:id="0"/>
      <w:r>
        <w:rPr>
          <w:b/>
          <w:bCs/>
          <w:sz w:val="24"/>
          <w:szCs w:val="24"/>
          <w:lang w:eastAsia="pl-PL"/>
        </w:rPr>
        <w:t>Klauzula informacyjna RODO w Urzędzie Gminy w Starej Kornicy</w:t>
      </w:r>
    </w:p>
    <w:p w:rsidR="00E96FE0" w:rsidRDefault="00E96FE0" w:rsidP="00302ED7">
      <w:pPr>
        <w:ind w:firstLine="708"/>
      </w:pPr>
    </w:p>
    <w:p w:rsidR="00E96FE0" w:rsidRDefault="00E96FE0">
      <w:pPr>
        <w:ind w:firstLine="708"/>
      </w:pPr>
      <w:r>
        <w:rPr>
          <w:sz w:val="24"/>
          <w:szCs w:val="24"/>
          <w:lang w:eastAsia="pl-PL"/>
        </w:rPr>
        <w:t xml:space="preserve">Zgodnie z art. 13 oraz art. 14 Rozporządzenia Parlamentu Europejskiego i Rady (UE) 2016/679 z dnia 27 kwietnia 2016 r. w sprawie ochrony osób fizycznych w związku </w:t>
      </w:r>
      <w:r>
        <w:rPr>
          <w:sz w:val="24"/>
          <w:szCs w:val="24"/>
          <w:lang w:eastAsia="pl-PL"/>
        </w:rPr>
        <w:br/>
        <w:t>z przetwarzaniem danych osobowych i w sprawie swobodnego przepływu takich danych oraz uchylenia dyrektywy 95/46/WE (ogólne rozporządzenie o ochronie danych - RODO) informujemy, że:</w:t>
      </w:r>
    </w:p>
    <w:p w:rsidR="00E96FE0" w:rsidRDefault="00E96FE0" w:rsidP="005C28E8">
      <w:pPr>
        <w:ind w:left="426" w:hanging="426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1. </w:t>
      </w:r>
      <w:r>
        <w:rPr>
          <w:sz w:val="24"/>
          <w:szCs w:val="24"/>
        </w:rPr>
        <w:t xml:space="preserve">Administratorem Państwa danych osobowych jest: </w:t>
      </w:r>
      <w:r w:rsidRPr="007B685B">
        <w:rPr>
          <w:sz w:val="24"/>
          <w:szCs w:val="24"/>
        </w:rPr>
        <w:t>Wójt Gminy Stara Kornica, z adresem                   i siedzibą Urząd Gminy Stara Kornica, Stara Kornica 191, 08-205 Kornica</w:t>
      </w:r>
      <w:r>
        <w:rPr>
          <w:sz w:val="24"/>
          <w:szCs w:val="24"/>
        </w:rPr>
        <w:t xml:space="preserve"> </w:t>
      </w:r>
    </w:p>
    <w:p w:rsidR="00E96FE0" w:rsidRDefault="00E96FE0" w:rsidP="005C28E8">
      <w:pPr>
        <w:ind w:left="426" w:hanging="426"/>
      </w:pPr>
      <w:r>
        <w:rPr>
          <w:sz w:val="24"/>
          <w:szCs w:val="24"/>
        </w:rPr>
        <w:t xml:space="preserve">2. W sprawach z zakresu ochrony danych osobowych mogą Państwo kontaktować się </w:t>
      </w:r>
      <w:r>
        <w:rPr>
          <w:sz w:val="24"/>
          <w:szCs w:val="24"/>
        </w:rPr>
        <w:br/>
        <w:t xml:space="preserve"> z Inspektorem Ochrony Danych pod adresem e-mail: </w:t>
      </w:r>
      <w:r>
        <w:rPr>
          <w:b/>
          <w:bCs/>
          <w:sz w:val="24"/>
          <w:szCs w:val="24"/>
          <w:u w:val="single"/>
        </w:rPr>
        <w:t>iod@kpl.net.pl</w:t>
      </w:r>
    </w:p>
    <w:p w:rsidR="00E96FE0" w:rsidRDefault="00E96FE0" w:rsidP="00804C42">
      <w:r>
        <w:rPr>
          <w:sz w:val="24"/>
          <w:szCs w:val="24"/>
        </w:rPr>
        <w:t xml:space="preserve">3. Administrator przetwarza Pani/Pana dane osobowe na podstawie obowiązujących przepisów prawa, które wynikają z szeregu ustaw i rozporządzeń, obowiązków i zadań ustawowo zleconych Urzędowi Gminy w Starej Kornicy, jak również zawartych umów </w:t>
      </w:r>
      <w:r>
        <w:rPr>
          <w:sz w:val="24"/>
          <w:szCs w:val="24"/>
        </w:rPr>
        <w:br/>
        <w:t>i zgód wyrażonych przez osoby, których dane są przetwarzane.</w:t>
      </w:r>
    </w:p>
    <w:p w:rsidR="00E96FE0" w:rsidRDefault="00E96FE0" w:rsidP="00804C42">
      <w:r>
        <w:rPr>
          <w:sz w:val="24"/>
          <w:szCs w:val="24"/>
        </w:rPr>
        <w:t>4. Pani/Pana dane osobowe przetwarzane są w ściśle określonym, minimalnym zakresie niezbędnym do osiągnięcia wyżej wymienionych celów.</w:t>
      </w:r>
    </w:p>
    <w:p w:rsidR="00E96FE0" w:rsidRDefault="00E96FE0" w:rsidP="00630E68">
      <w:pPr>
        <w:ind w:left="312" w:hanging="312"/>
      </w:pPr>
      <w:r>
        <w:rPr>
          <w:sz w:val="24"/>
          <w:szCs w:val="24"/>
        </w:rPr>
        <w:t xml:space="preserve">5. Administrator zgodnie z przepisami prawa uprawniony jest do pozyskiwania </w:t>
      </w:r>
      <w:r>
        <w:rPr>
          <w:sz w:val="24"/>
          <w:szCs w:val="24"/>
        </w:rPr>
        <w:br/>
        <w:t>i przetwarzania danych osobowych z zasobów (rejestrów) administracji publicznej.</w:t>
      </w:r>
    </w:p>
    <w:p w:rsidR="00E96FE0" w:rsidRDefault="00E96FE0">
      <w:r>
        <w:rPr>
          <w:sz w:val="24"/>
          <w:szCs w:val="24"/>
        </w:rPr>
        <w:t xml:space="preserve">6.  W szczególnych przypadkach Administrator może udostępnić/powierzyć Pani/Pana dane innym podmiotom. Postawą udostępnienia/powierzenia danych będą przepisy prawa (np.: wymiar sprawiedliwości, administracja skarbowa, instytucje związane z obsługą sfery socjalnej (ZUS, PFRON, GOPS) lub umowy powierzenia danych do przetwarzania </w:t>
      </w:r>
      <w:r>
        <w:rPr>
          <w:sz w:val="24"/>
          <w:szCs w:val="24"/>
        </w:rPr>
        <w:br/>
        <w:t>z podmiotami świadczącymi usługi na rzecz Administratora. Odbiorcami danych osobowych będą uprawnione podmioty na podstawie przepisów prawa lub podmioty świadczące usługi na podstawie odrębnych umów.</w:t>
      </w:r>
    </w:p>
    <w:p w:rsidR="00E96FE0" w:rsidRDefault="00E96FE0">
      <w:r>
        <w:rPr>
          <w:sz w:val="24"/>
          <w:szCs w:val="24"/>
        </w:rPr>
        <w:t>7. Pani/Pana dane osobowe będą przechowywane przez okres niezbędny do realizacji celów, dla jakich zostały zebrane, zgodnie z terminami archiwizacji określonymi przez przepisy powszechnie obowiązującego prawa. W przypadku przetwarzania na podstawie zgody dane będą przechowywane do chwili ustania celu, w jakim zostały zebrane lub wycofania zgody.</w:t>
      </w:r>
    </w:p>
    <w:p w:rsidR="00E96FE0" w:rsidRDefault="00E96FE0">
      <w:r>
        <w:rPr>
          <w:sz w:val="24"/>
          <w:szCs w:val="24"/>
        </w:rPr>
        <w:t>8. W związku z powyższym Pani/Panu (z wyjątkami zastrzeżonymi przepisami prawa) przysługuje:</w:t>
      </w:r>
    </w:p>
    <w:p w:rsidR="00E96FE0" w:rsidRDefault="00E96FE0" w:rsidP="00547B75">
      <w:pPr>
        <w:ind w:left="567" w:hanging="283"/>
      </w:pPr>
      <w:r>
        <w:rPr>
          <w:sz w:val="24"/>
          <w:szCs w:val="24"/>
        </w:rPr>
        <w:t>1) prawo dostępu do swoich danych oraz możliwości ich poprawiania, sprostowania, ograniczenia przetwarzania oraz do przenoszenia swoich danych, a także</w:t>
      </w:r>
      <w:r>
        <w:rPr>
          <w:sz w:val="24"/>
          <w:szCs w:val="24"/>
        </w:rPr>
        <w:br/>
        <w:t xml:space="preserve">w przypadkach przewidzianych prawem, prawo do usunięcia danych i prawo </w:t>
      </w:r>
      <w:r>
        <w:rPr>
          <w:sz w:val="24"/>
          <w:szCs w:val="24"/>
        </w:rPr>
        <w:br/>
      </w:r>
      <w:bookmarkStart w:id="1" w:name="_GoBack"/>
      <w:bookmarkEnd w:id="1"/>
      <w:r>
        <w:rPr>
          <w:sz w:val="24"/>
          <w:szCs w:val="24"/>
        </w:rPr>
        <w:t>do wniesienia sprzeciwu wobec przetwarzania danych;</w:t>
      </w:r>
    </w:p>
    <w:p w:rsidR="00E96FE0" w:rsidRDefault="00E96FE0" w:rsidP="0003148B">
      <w:pPr>
        <w:ind w:left="567" w:hanging="283"/>
      </w:pPr>
      <w:r>
        <w:rPr>
          <w:sz w:val="24"/>
          <w:szCs w:val="24"/>
        </w:rPr>
        <w:t xml:space="preserve">2) prawo do wniesienia skargi, w przypadku, gdy przetwarzanie danych odbywa się </w:t>
      </w:r>
      <w:r>
        <w:rPr>
          <w:sz w:val="24"/>
          <w:szCs w:val="24"/>
        </w:rPr>
        <w:br/>
        <w:t>z naruszeniem przepisów powyższego rozporządzenia, do Prezesa Urzędu Ochrony Danych Osobowych, ul. Stawki 2, 00-193 Warszawa.</w:t>
      </w:r>
    </w:p>
    <w:p w:rsidR="00E96FE0" w:rsidRDefault="00E96FE0" w:rsidP="007223C6">
      <w:r>
        <w:rPr>
          <w:sz w:val="24"/>
          <w:szCs w:val="24"/>
        </w:rPr>
        <w:t xml:space="preserve">9. W sytuacji, gdy przetwarzanie danych osobowych odbywa się na podstawie zgody osoby, której dane dotyczą, podanie przez Panią/Pana danych osobowych Administratorowi ma charakter dobrowolny (art. 6 ust. 1 lit a RODO). Przysługuje Pani/Panu prawo do cofnięcia tej zgody w dowolnym momencie. Cofnięcie to nie ma wpływu na zgodność przetwarzania, którego dokonano na podstawie zgody przed jej cofnięciem. </w:t>
      </w:r>
    </w:p>
    <w:p w:rsidR="00E96FE0" w:rsidRDefault="00E96FE0" w:rsidP="0003148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10. Podanie przez Panią/Pana danych osobowych jest obowiązkowe, w sytuacji, gdy przesłankę przetwarzania danych osobowych stanowi przepis prawa lub zawarta między stronami umowa.</w:t>
      </w:r>
    </w:p>
    <w:p w:rsidR="00E96FE0" w:rsidRDefault="00E96FE0" w:rsidP="0003148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11. Przetwarzanie Pani/Pana danych osobowych nie podlega zautomatyzowanemu podejmowaniu decyzji oraz profilowaniu.</w:t>
      </w:r>
    </w:p>
    <w:p w:rsidR="00E96FE0" w:rsidRDefault="00E96FE0" w:rsidP="0003148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12. Dane osobowe nie będą przekazywane do państw trzecich ani organizacji międzynarodowych, z wyjątkiem przypadków przekazywania danych na podstawie umów międzynarodowych, których stroną jest Rzeczypospolita Polska.</w:t>
      </w:r>
    </w:p>
    <w:p w:rsidR="00E96FE0" w:rsidRDefault="00E96FE0" w:rsidP="0003148B">
      <w:pPr>
        <w:ind w:left="426" w:hanging="426"/>
      </w:pPr>
      <w:r>
        <w:rPr>
          <w:sz w:val="24"/>
          <w:szCs w:val="24"/>
        </w:rPr>
        <w:t>13. W zakresie szczegółowych podstaw gromadzenia danych osobowych i ewentualnym obowiązku lub dobrowolności ich podania oraz potencjalnych konsekwencjach niepodania danych, informacji będzie udzielała merytoryczna komórka Administratora prowadząca przetwarzanie danych osobowych.</w:t>
      </w:r>
    </w:p>
    <w:p w:rsidR="00E96FE0" w:rsidRDefault="00E96FE0">
      <w:pPr>
        <w:jc w:val="right"/>
      </w:pPr>
    </w:p>
    <w:sectPr w:rsidR="00E96FE0" w:rsidSect="00302ED7">
      <w:footerReference w:type="default" r:id="rId7"/>
      <w:pgSz w:w="11906" w:h="16838"/>
      <w:pgMar w:top="568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E0" w:rsidRDefault="00E96FE0">
      <w:pPr>
        <w:spacing w:line="240" w:lineRule="auto"/>
      </w:pPr>
      <w:r>
        <w:separator/>
      </w:r>
    </w:p>
  </w:endnote>
  <w:endnote w:type="continuationSeparator" w:id="0">
    <w:p w:rsidR="00E96FE0" w:rsidRDefault="00E96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E0" w:rsidRDefault="00E96FE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96FE0" w:rsidRDefault="00E96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E0" w:rsidRDefault="00E96FE0">
      <w:pPr>
        <w:spacing w:line="240" w:lineRule="auto"/>
      </w:pPr>
      <w:r>
        <w:separator/>
      </w:r>
    </w:p>
  </w:footnote>
  <w:footnote w:type="continuationSeparator" w:id="0">
    <w:p w:rsidR="00E96FE0" w:rsidRDefault="00E96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7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04"/>
    <w:rsid w:val="000020FC"/>
    <w:rsid w:val="00016A5F"/>
    <w:rsid w:val="0003148B"/>
    <w:rsid w:val="00225A25"/>
    <w:rsid w:val="00237FCA"/>
    <w:rsid w:val="0025131F"/>
    <w:rsid w:val="0026121E"/>
    <w:rsid w:val="00302ED7"/>
    <w:rsid w:val="00386E04"/>
    <w:rsid w:val="0039154A"/>
    <w:rsid w:val="004A5121"/>
    <w:rsid w:val="00547B75"/>
    <w:rsid w:val="005C28E8"/>
    <w:rsid w:val="00630E68"/>
    <w:rsid w:val="006574C8"/>
    <w:rsid w:val="00681DFA"/>
    <w:rsid w:val="007223C6"/>
    <w:rsid w:val="00741B4B"/>
    <w:rsid w:val="007B685B"/>
    <w:rsid w:val="007F1655"/>
    <w:rsid w:val="007F1DE0"/>
    <w:rsid w:val="00804C42"/>
    <w:rsid w:val="0087022A"/>
    <w:rsid w:val="009266A4"/>
    <w:rsid w:val="00930A7F"/>
    <w:rsid w:val="00974640"/>
    <w:rsid w:val="00B05CC4"/>
    <w:rsid w:val="00BC4060"/>
    <w:rsid w:val="00C0110A"/>
    <w:rsid w:val="00C85239"/>
    <w:rsid w:val="00CB3994"/>
    <w:rsid w:val="00CC382B"/>
    <w:rsid w:val="00E96FE0"/>
    <w:rsid w:val="00F50F64"/>
    <w:rsid w:val="00F86519"/>
    <w:rsid w:val="00FC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4A"/>
    <w:pPr>
      <w:spacing w:line="360" w:lineRule="auto"/>
      <w:ind w:left="284" w:hanging="284"/>
      <w:jc w:val="both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yrnienie">
    <w:name w:val="Wyróżnienie"/>
    <w:basedOn w:val="DefaultParagraphFont"/>
    <w:uiPriority w:val="99"/>
    <w:rsid w:val="0039154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154A"/>
  </w:style>
  <w:style w:type="character" w:customStyle="1" w:styleId="FooterChar">
    <w:name w:val="Footer Char"/>
    <w:link w:val="Footer"/>
    <w:uiPriority w:val="99"/>
    <w:locked/>
    <w:rsid w:val="0039154A"/>
  </w:style>
  <w:style w:type="character" w:styleId="CommentReference">
    <w:name w:val="annotation reference"/>
    <w:basedOn w:val="DefaultParagraphFont"/>
    <w:uiPriority w:val="99"/>
    <w:semiHidden/>
    <w:rsid w:val="0039154A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locked/>
    <w:rsid w:val="0039154A"/>
    <w:rPr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9154A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9154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efaultParagraphFont"/>
    <w:uiPriority w:val="99"/>
    <w:rsid w:val="0039154A"/>
    <w:rPr>
      <w:color w:val="0000FF"/>
      <w:u w:val="single"/>
    </w:rPr>
  </w:style>
  <w:style w:type="character" w:customStyle="1" w:styleId="Znakinumeracji">
    <w:name w:val="Znaki numeracji"/>
    <w:uiPriority w:val="99"/>
    <w:rsid w:val="00225A25"/>
  </w:style>
  <w:style w:type="paragraph" w:styleId="Header">
    <w:name w:val="header"/>
    <w:basedOn w:val="Normal"/>
    <w:next w:val="BodyText"/>
    <w:link w:val="HeaderChar"/>
    <w:uiPriority w:val="99"/>
    <w:rsid w:val="0039154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225A2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lang w:eastAsia="en-US"/>
    </w:rPr>
  </w:style>
  <w:style w:type="paragraph" w:styleId="List">
    <w:name w:val="List"/>
    <w:basedOn w:val="BodyText"/>
    <w:uiPriority w:val="99"/>
    <w:rsid w:val="00225A25"/>
  </w:style>
  <w:style w:type="paragraph" w:styleId="Caption">
    <w:name w:val="caption"/>
    <w:basedOn w:val="Normal"/>
    <w:uiPriority w:val="99"/>
    <w:qFormat/>
    <w:rsid w:val="00225A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225A25"/>
    <w:pPr>
      <w:suppressLineNumbers/>
    </w:pPr>
  </w:style>
  <w:style w:type="paragraph" w:styleId="NormalWeb">
    <w:name w:val="Normal (Web)"/>
    <w:basedOn w:val="Normal"/>
    <w:uiPriority w:val="99"/>
    <w:semiHidden/>
    <w:rsid w:val="0039154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39154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color w:val="00000A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39154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color w:val="00000A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1"/>
    <w:uiPriority w:val="99"/>
    <w:semiHidden/>
    <w:rsid w:val="0039154A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color w:val="00000A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391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39154A"/>
    <w:pPr>
      <w:ind w:left="720"/>
    </w:pPr>
  </w:style>
  <w:style w:type="paragraph" w:customStyle="1" w:styleId="1">
    <w:name w:val="1."/>
    <w:basedOn w:val="NormalWeb"/>
    <w:uiPriority w:val="99"/>
    <w:rsid w:val="0039154A"/>
    <w:rPr>
      <w:rFonts w:ascii="Cambria" w:hAnsi="Cambria" w:cs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568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Klauzula informacyjna RODO w Urzędzie Gminy w Starej Kornicy</dc:title>
  <dc:subject/>
  <dc:creator>Kadry</dc:creator>
  <cp:keywords/>
  <dc:description/>
  <cp:lastModifiedBy>Kadry</cp:lastModifiedBy>
  <cp:revision>3</cp:revision>
  <dcterms:created xsi:type="dcterms:W3CDTF">2019-01-11T09:11:00Z</dcterms:created>
  <dcterms:modified xsi:type="dcterms:W3CDTF">2019-01-11T10:24:00Z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